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0.png" ContentType="image/png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Penetration</w:t>
      </w:r>
      <w:r>
        <w:t xml:space="preserve"> </w:t>
      </w:r>
      <w:r>
        <w:t xml:space="preserve">Testing</w:t>
      </w:r>
      <w:r>
        <w:t xml:space="preserve"> </w:t>
      </w:r>
      <w:r>
        <w:t xml:space="preserve">Report</w:t>
      </w:r>
    </w:p>
    <w:p>
      <w:pPr>
        <w:pStyle w:val="Author"/>
      </w:pPr>
      <w:r>
        <w:t xml:space="preserve">Vitaly</w:t>
      </w:r>
      <w:r>
        <w:t xml:space="preserve"> </w:t>
      </w:r>
      <w:r>
        <w:t xml:space="preserve">Berdyakov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executive-summary"/>
    <w:p>
      <w:pPr>
        <w:pStyle w:val="Heading1"/>
      </w:pPr>
      <w:r>
        <w:t xml:space="preserve">Executive Summary</w:t>
      </w:r>
    </w:p>
    <w:p>
      <w:pPr>
        <w:pStyle w:val="FirstParagraph"/>
      </w:pPr>
      <w:r>
        <w:t xml:space="preserve">This penetration test was conducted for</w:t>
      </w:r>
      <w:r>
        <w:t xml:space="preserve"> </w:t>
      </w:r>
      <w:r>
        <w:rPr>
          <w:bCs/>
          <w:b/>
        </w:rPr>
        <w:t xml:space="preserve">Acme Corporation</w:t>
      </w:r>
      <w:r>
        <w:t xml:space="preserve"> </w:t>
      </w:r>
      <w:r>
        <w:t xml:space="preserve">to evaluate the security posture of their network and web applications. The assessment identified critical vulnerabilities that could lead to unauthorized access and data breaches.</w:t>
      </w:r>
    </w:p>
    <w:p>
      <w:pPr>
        <w:pStyle w:val="BodyText"/>
      </w:pPr>
      <w:r>
        <w:rPr>
          <w:bCs/>
          <w:b/>
        </w:rPr>
        <w:t xml:space="preserve">Key Findings:</w:t>
      </w:r>
    </w:p>
    <w:p>
      <w:pPr>
        <w:numPr>
          <w:ilvl w:val="0"/>
          <w:numId w:val="1001"/>
        </w:numPr>
        <w:pStyle w:val="Compact"/>
      </w:pPr>
      <w:r>
        <w:t xml:space="preserve">Critical SQL Injection vulnerability in the customer portal.</w:t>
      </w:r>
    </w:p>
    <w:p>
      <w:pPr>
        <w:numPr>
          <w:ilvl w:val="0"/>
          <w:numId w:val="1001"/>
        </w:numPr>
        <w:pStyle w:val="Compact"/>
      </w:pPr>
      <w:r>
        <w:t xml:space="preserve">Outdated software on web servers with known exploits.</w:t>
      </w:r>
    </w:p>
    <w:p>
      <w:pPr>
        <w:numPr>
          <w:ilvl w:val="0"/>
          <w:numId w:val="1001"/>
        </w:numPr>
        <w:pStyle w:val="Compact"/>
      </w:pPr>
      <w:r>
        <w:t xml:space="preserve">Weak password policies leading to compromised accounts.</w:t>
      </w:r>
    </w:p>
    <w:p>
      <w:pPr>
        <w:pStyle w:val="FirstParagraph"/>
      </w:pPr>
      <w:r>
        <w:rPr>
          <w:bCs/>
          <w:b/>
        </w:rPr>
        <w:t xml:space="preserve">Recommendations:</w:t>
      </w:r>
    </w:p>
    <w:p>
      <w:pPr>
        <w:pStyle w:val="BodyText"/>
      </w:pPr>
      <w:r>
        <w:t xml:space="preserve">Immediate remediation is advised for the critical vulnerabilities. Strengthening security policies and regular updates are essential to protect against future threats.</w:t>
      </w:r>
    </w:p>
    <w:bookmarkEnd w:id="20"/>
    <w:bookmarkStart w:id="21" w:name="introduction"/>
    <w:p>
      <w:pPr>
        <w:pStyle w:val="Heading1"/>
      </w:pPr>
      <w:r>
        <w:t xml:space="preserve">Introduction</w:t>
      </w:r>
    </w:p>
    <w:p>
      <w:pPr>
        <w:pStyle w:val="FirstParagraph"/>
      </w:pPr>
      <w:r>
        <w:rPr>
          <w:bCs/>
          <w:b/>
        </w:rPr>
        <w:t xml:space="preserve">Purpose of the Test</w:t>
      </w:r>
    </w:p>
    <w:p>
      <w:pPr>
        <w:pStyle w:val="BodyText"/>
      </w:pPr>
      <w:r>
        <w:t xml:space="preserve">The purpose of this penetration test is to identify and exploit vulnerabilities in</w:t>
      </w:r>
      <w:r>
        <w:t xml:space="preserve"> </w:t>
      </w:r>
      <w:r>
        <w:rPr>
          <w:bCs/>
          <w:b/>
        </w:rPr>
        <w:t xml:space="preserve">Acme Corporation’s</w:t>
      </w:r>
      <w:r>
        <w:t xml:space="preserve"> </w:t>
      </w:r>
      <w:r>
        <w:t xml:space="preserve">IT infrastructure, simulating an attacker’s approach to compromise systems and data.</w:t>
      </w:r>
    </w:p>
    <w:p>
      <w:pPr>
        <w:pStyle w:val="BodyText"/>
      </w:pPr>
      <w:r>
        <w:rPr>
          <w:bCs/>
          <w:b/>
        </w:rPr>
        <w:t xml:space="preserve">Objectives</w:t>
      </w:r>
    </w:p>
    <w:p>
      <w:pPr>
        <w:numPr>
          <w:ilvl w:val="0"/>
          <w:numId w:val="1002"/>
        </w:numPr>
        <w:pStyle w:val="Compact"/>
      </w:pPr>
      <w:r>
        <w:t xml:space="preserve">Identify security weaknesses in network and web applications.</w:t>
      </w:r>
    </w:p>
    <w:p>
      <w:pPr>
        <w:numPr>
          <w:ilvl w:val="0"/>
          <w:numId w:val="1002"/>
        </w:numPr>
        <w:pStyle w:val="Compact"/>
      </w:pPr>
      <w:r>
        <w:t xml:space="preserve">Assess the effectiveness of current security measures.</w:t>
      </w:r>
    </w:p>
    <w:p>
      <w:pPr>
        <w:numPr>
          <w:ilvl w:val="0"/>
          <w:numId w:val="1002"/>
        </w:numPr>
        <w:pStyle w:val="Compact"/>
      </w:pPr>
      <w:r>
        <w:t xml:space="preserve">Provide actionable recommendations to enhance security.</w:t>
      </w:r>
    </w:p>
    <w:p>
      <w:pPr>
        <w:pStyle w:val="FirstParagraph"/>
      </w:pPr>
      <w:r>
        <w:rPr>
          <w:bCs/>
          <w:b/>
        </w:rPr>
        <w:t xml:space="preserve">Testing Period:</w:t>
      </w:r>
      <w:r>
        <w:t xml:space="preserve"> </w:t>
      </w:r>
      <w:r>
        <w:t xml:space="preserve">October 1, 2023 – October 15, 2023</w:t>
      </w:r>
    </w:p>
    <w:p>
      <w:pPr>
        <w:pStyle w:val="BodyText"/>
      </w:pPr>
      <w:r>
        <w:rPr>
          <w:bCs/>
          <w:b/>
        </w:rPr>
        <w:t xml:space="preserve">Testing Team:</w:t>
      </w:r>
      <w:r>
        <w:t xml:space="preserve"> </w:t>
      </w:r>
      <w:r>
        <w:t xml:space="preserve">SecureTech Solutions Security Assessment Team</w:t>
      </w:r>
    </w:p>
    <w:bookmarkEnd w:id="21"/>
    <w:bookmarkStart w:id="22" w:name="scope"/>
    <w:p>
      <w:pPr>
        <w:pStyle w:val="Heading1"/>
      </w:pPr>
      <w:r>
        <w:t xml:space="preserve">Scope</w:t>
      </w:r>
    </w:p>
    <w:p>
      <w:pPr>
        <w:pStyle w:val="FirstParagraph"/>
      </w:pPr>
      <w:r>
        <w:rPr>
          <w:bCs/>
          <w:b/>
        </w:rPr>
        <w:t xml:space="preserve">In-Scope Targets: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Web Applications:</w:t>
      </w:r>
    </w:p>
    <w:p>
      <w:pPr>
        <w:numPr>
          <w:ilvl w:val="1"/>
          <w:numId w:val="1004"/>
        </w:numPr>
        <w:pStyle w:val="Compact"/>
      </w:pPr>
      <w:r>
        <w:t xml:space="preserve">https://www.acmecorp.com</w:t>
      </w:r>
    </w:p>
    <w:p>
      <w:pPr>
        <w:numPr>
          <w:ilvl w:val="1"/>
          <w:numId w:val="1004"/>
        </w:numPr>
        <w:pStyle w:val="Compact"/>
      </w:pPr>
      <w:r>
        <w:t xml:space="preserve">https://portal.acmecorp.com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Network Range:</w:t>
      </w:r>
    </w:p>
    <w:p>
      <w:pPr>
        <w:numPr>
          <w:ilvl w:val="1"/>
          <w:numId w:val="1005"/>
        </w:numPr>
        <w:pStyle w:val="Compact"/>
      </w:pPr>
      <w:r>
        <w:t xml:space="preserve">10.0.0.0/24 (Corporate LAN)</w:t>
      </w:r>
    </w:p>
    <w:p>
      <w:pPr>
        <w:numPr>
          <w:ilvl w:val="0"/>
          <w:numId w:val="1003"/>
        </w:numPr>
        <w:pStyle w:val="Compact"/>
      </w:pPr>
      <w:r>
        <w:rPr>
          <w:bCs/>
          <w:b/>
        </w:rPr>
        <w:t xml:space="preserve">Servers:</w:t>
      </w:r>
    </w:p>
    <w:p>
      <w:pPr>
        <w:numPr>
          <w:ilvl w:val="1"/>
          <w:numId w:val="1006"/>
        </w:numPr>
        <w:pStyle w:val="Compact"/>
      </w:pPr>
      <w:r>
        <w:t xml:space="preserve">Database servers</w:t>
      </w:r>
    </w:p>
    <w:p>
      <w:pPr>
        <w:numPr>
          <w:ilvl w:val="1"/>
          <w:numId w:val="1006"/>
        </w:numPr>
        <w:pStyle w:val="Compact"/>
      </w:pPr>
      <w:r>
        <w:t xml:space="preserve">Application servers</w:t>
      </w:r>
    </w:p>
    <w:p>
      <w:pPr>
        <w:pStyle w:val="FirstParagraph"/>
      </w:pPr>
      <w:r>
        <w:rPr>
          <w:bCs/>
          <w:b/>
        </w:rPr>
        <w:t xml:space="preserve">Out-of-Scope Targets:</w:t>
      </w:r>
    </w:p>
    <w:p>
      <w:pPr>
        <w:numPr>
          <w:ilvl w:val="0"/>
          <w:numId w:val="1007"/>
        </w:numPr>
        <w:pStyle w:val="Compact"/>
      </w:pPr>
      <w:r>
        <w:t xml:space="preserve">Employee personal devices</w:t>
      </w:r>
    </w:p>
    <w:p>
      <w:pPr>
        <w:numPr>
          <w:ilvl w:val="0"/>
          <w:numId w:val="1007"/>
        </w:numPr>
        <w:pStyle w:val="Compact"/>
      </w:pPr>
      <w:r>
        <w:t xml:space="preserve">Third-party services</w:t>
      </w:r>
    </w:p>
    <w:p>
      <w:pPr>
        <w:pStyle w:val="FirstParagraph"/>
      </w:pPr>
      <w:r>
        <w:rPr>
          <w:bCs/>
          <w:b/>
        </w:rPr>
        <w:t xml:space="preserve">Testing Constraints:</w:t>
      </w:r>
    </w:p>
    <w:p>
      <w:pPr>
        <w:numPr>
          <w:ilvl w:val="0"/>
          <w:numId w:val="1008"/>
        </w:numPr>
        <w:pStyle w:val="Compact"/>
      </w:pPr>
      <w:r>
        <w:t xml:space="preserve">No social engineering tactics</w:t>
      </w:r>
    </w:p>
    <w:p>
      <w:pPr>
        <w:numPr>
          <w:ilvl w:val="0"/>
          <w:numId w:val="1008"/>
        </w:numPr>
        <w:pStyle w:val="Compact"/>
      </w:pPr>
      <w:r>
        <w:t xml:space="preserve">Testing to be conducted during off-peak hours</w:t>
      </w:r>
    </w:p>
    <w:p>
      <w:pPr>
        <w:numPr>
          <w:ilvl w:val="0"/>
          <w:numId w:val="1008"/>
        </w:numPr>
        <w:pStyle w:val="Compact"/>
      </w:pPr>
      <w:r>
        <w:t xml:space="preserve">Adherence to the Rules of Engagement document</w:t>
      </w:r>
    </w:p>
    <w:bookmarkEnd w:id="22"/>
    <w:bookmarkStart w:id="23" w:name="methodology"/>
    <w:p>
      <w:pPr>
        <w:pStyle w:val="Heading1"/>
      </w:pPr>
      <w:r>
        <w:t xml:space="preserve">Methodology</w:t>
      </w:r>
    </w:p>
    <w:p>
      <w:pPr>
        <w:pStyle w:val="FirstParagraph"/>
      </w:pPr>
      <w:r>
        <w:t xml:space="preserve">The penetration test followed a structured approach based on industry best practices, including the OWASP Testing Guide and NIST SP 800-115.</w:t>
      </w:r>
    </w:p>
    <w:p>
      <w:pPr>
        <w:pStyle w:val="BodyText"/>
      </w:pPr>
      <w:r>
        <w:rPr>
          <w:bCs/>
          <w:b/>
        </w:rPr>
        <w:t xml:space="preserve">Phases: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Planning and Reconnaissance</w:t>
      </w:r>
    </w:p>
    <w:p>
      <w:pPr>
        <w:numPr>
          <w:ilvl w:val="1"/>
          <w:numId w:val="1010"/>
        </w:numPr>
        <w:pStyle w:val="Compact"/>
      </w:pPr>
      <w:r>
        <w:t xml:space="preserve">Gathered information about the target environment.</w:t>
      </w:r>
    </w:p>
    <w:p>
      <w:pPr>
        <w:numPr>
          <w:ilvl w:val="1"/>
          <w:numId w:val="1010"/>
        </w:numPr>
        <w:pStyle w:val="Compact"/>
      </w:pPr>
      <w:r>
        <w:t xml:space="preserve">Identified potential entry points.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Scanning</w:t>
      </w:r>
    </w:p>
    <w:p>
      <w:pPr>
        <w:numPr>
          <w:ilvl w:val="1"/>
          <w:numId w:val="1011"/>
        </w:numPr>
        <w:pStyle w:val="Compact"/>
      </w:pPr>
      <w:r>
        <w:t xml:space="preserve">Used tools like Nmap and Nessus to discover open ports and services.</w:t>
      </w:r>
    </w:p>
    <w:p>
      <w:pPr>
        <w:numPr>
          <w:ilvl w:val="1"/>
          <w:numId w:val="1011"/>
        </w:numPr>
        <w:pStyle w:val="Compact"/>
      </w:pPr>
      <w:r>
        <w:t xml:space="preserve">Identified vulnerabilities through automated scans.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Enumeration</w:t>
      </w:r>
    </w:p>
    <w:p>
      <w:pPr>
        <w:numPr>
          <w:ilvl w:val="1"/>
          <w:numId w:val="1012"/>
        </w:numPr>
        <w:pStyle w:val="Compact"/>
      </w:pPr>
      <w:r>
        <w:t xml:space="preserve">Detailed examination of identified services and applications.</w:t>
      </w:r>
    </w:p>
    <w:p>
      <w:pPr>
        <w:numPr>
          <w:ilvl w:val="1"/>
          <w:numId w:val="1012"/>
        </w:numPr>
        <w:pStyle w:val="Compact"/>
      </w:pPr>
      <w:r>
        <w:t xml:space="preserve">Collected user accounts and network shares.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Exploitation</w:t>
      </w:r>
    </w:p>
    <w:p>
      <w:pPr>
        <w:numPr>
          <w:ilvl w:val="1"/>
          <w:numId w:val="1013"/>
        </w:numPr>
        <w:pStyle w:val="Compact"/>
      </w:pPr>
      <w:r>
        <w:t xml:space="preserve">Attempted to exploit vulnerabilities to gain access.</w:t>
      </w:r>
    </w:p>
    <w:p>
      <w:pPr>
        <w:numPr>
          <w:ilvl w:val="1"/>
          <w:numId w:val="1013"/>
        </w:numPr>
        <w:pStyle w:val="Compact"/>
      </w:pPr>
      <w:r>
        <w:t xml:space="preserve">Focused on high-impact vulnerabilities.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Post-Exploitation</w:t>
      </w:r>
    </w:p>
    <w:p>
      <w:pPr>
        <w:numPr>
          <w:ilvl w:val="1"/>
          <w:numId w:val="1014"/>
        </w:numPr>
        <w:pStyle w:val="Compact"/>
      </w:pPr>
      <w:r>
        <w:t xml:space="preserve">Assessed the extent of compromise.</w:t>
      </w:r>
    </w:p>
    <w:p>
      <w:pPr>
        <w:numPr>
          <w:ilvl w:val="1"/>
          <w:numId w:val="1014"/>
        </w:numPr>
        <w:pStyle w:val="Compact"/>
      </w:pPr>
      <w:r>
        <w:t xml:space="preserve">Evaluated the potential for data exfiltration.</w:t>
      </w:r>
    </w:p>
    <w:p>
      <w:pPr>
        <w:numPr>
          <w:ilvl w:val="0"/>
          <w:numId w:val="1009"/>
        </w:numPr>
        <w:pStyle w:val="Compact"/>
      </w:pPr>
      <w:r>
        <w:rPr>
          <w:bCs/>
          <w:b/>
        </w:rPr>
        <w:t xml:space="preserve">Reporting</w:t>
      </w:r>
    </w:p>
    <w:p>
      <w:pPr>
        <w:numPr>
          <w:ilvl w:val="1"/>
          <w:numId w:val="1015"/>
        </w:numPr>
        <w:pStyle w:val="Compact"/>
      </w:pPr>
      <w:r>
        <w:t xml:space="preserve">Documented all findings with evidence.</w:t>
      </w:r>
    </w:p>
    <w:p>
      <w:pPr>
        <w:numPr>
          <w:ilvl w:val="1"/>
          <w:numId w:val="1015"/>
        </w:numPr>
        <w:pStyle w:val="Compact"/>
      </w:pPr>
      <w:r>
        <w:t xml:space="preserve">Provided recommendations for remediation.</w:t>
      </w:r>
    </w:p>
    <w:bookmarkEnd w:id="23"/>
    <w:bookmarkStart w:id="36" w:name="findings"/>
    <w:p>
      <w:pPr>
        <w:pStyle w:val="Heading1"/>
      </w:pPr>
      <w:r>
        <w:t xml:space="preserve">Findings</w:t>
      </w:r>
    </w:p>
    <w:bookmarkStart w:id="28" w:name="X118f2091d15da753b5dfc4298764769b1f19800"/>
    <w:p>
      <w:pPr>
        <w:pStyle w:val="Heading3"/>
      </w:pPr>
      <w:r>
        <w:t xml:space="preserve">Finding 1: SQL Injection in Customer Portal</w:t>
      </w:r>
    </w:p>
    <w:p>
      <w:pPr>
        <w:pStyle w:val="FirstParagraph"/>
      </w:pPr>
      <w:r>
        <w:rPr>
          <w:bCs/>
          <w:b/>
        </w:rPr>
        <w:t xml:space="preserve">Severity:</w:t>
      </w:r>
      <w:r>
        <w:t xml:space="preserve"> </w:t>
      </w:r>
      <w:r>
        <w:t xml:space="preserve">Critical</w:t>
      </w:r>
    </w:p>
    <w:p>
      <w:pPr>
        <w:pStyle w:val="BodyText"/>
      </w:pPr>
      <w:r>
        <w:rPr>
          <w:bCs/>
          <w:b/>
        </w:rPr>
        <w:t xml:space="preserve">Description:</w:t>
      </w:r>
    </w:p>
    <w:p>
      <w:pPr>
        <w:pStyle w:val="BodyText"/>
      </w:pPr>
      <w:r>
        <w:t xml:space="preserve">An SQL Injection vulnerability exists in the login functionality of</w:t>
      </w:r>
      <w:r>
        <w:t xml:space="preserve"> </w:t>
      </w:r>
      <w:r>
        <w:rPr>
          <w:bCs/>
          <w:b/>
        </w:rPr>
        <w:t xml:space="preserve">portal.acmecorp.com</w:t>
      </w:r>
      <w:r>
        <w:t xml:space="preserve">. An attacker can manipulate the SQL query to bypass authentication and access sensitive customer data.</w:t>
      </w:r>
    </w:p>
    <w:p>
      <w:pPr>
        <w:pStyle w:val="BodyText"/>
      </w:pPr>
      <w:r>
        <w:rPr>
          <w:bCs/>
          <w:b/>
        </w:rPr>
        <w:t xml:space="preserve">Evidence:</w:t>
      </w:r>
    </w:p>
    <w:p>
      <w:pPr>
        <w:numPr>
          <w:ilvl w:val="0"/>
          <w:numId w:val="1016"/>
        </w:numPr>
        <w:pStyle w:val="Compact"/>
      </w:pPr>
      <w:r>
        <w:t xml:space="preserve">Payload used:</w:t>
      </w:r>
      <w:r>
        <w:t xml:space="preserve"> </w:t>
      </w:r>
      <w:r>
        <w:rPr>
          <w:rStyle w:val="VerbatimChar"/>
        </w:rPr>
        <w:t xml:space="preserve">' OR '1'='1' --</w:t>
      </w:r>
    </w:p>
    <w:p>
      <w:pPr>
        <w:numPr>
          <w:ilvl w:val="0"/>
          <w:numId w:val="1016"/>
        </w:numPr>
        <w:pStyle w:val="Compact"/>
      </w:pPr>
      <w:r>
        <w:t xml:space="preserve">Gained access to multiple customer accounts without valid credentials.</w:t>
      </w:r>
    </w:p>
    <w:p>
      <w:pPr>
        <w:numPr>
          <w:ilvl w:val="0"/>
          <w:numId w:val="1016"/>
        </w:numPr>
        <w:pStyle w:val="Compact"/>
      </w:pPr>
      <w:r>
        <w:t xml:space="preserve">Extracted data from the</w:t>
      </w:r>
      <w:r>
        <w:t xml:space="preserve"> </w:t>
      </w:r>
      <w:r>
        <w:rPr>
          <w:rStyle w:val="VerbatimChar"/>
        </w:rPr>
        <w:t xml:space="preserve">users</w:t>
      </w:r>
      <w:r>
        <w:t xml:space="preserve"> </w:t>
      </w:r>
      <w:r>
        <w:t xml:space="preserve">table, including usernames and hashed passwords.</w:t>
      </w:r>
    </w:p>
    <w:p>
      <w:pPr>
        <w:pStyle w:val="FirstParagraph"/>
      </w:pPr>
      <w:r>
        <w:rPr>
          <w:bCs/>
          <w:b/>
        </w:rPr>
        <w:t xml:space="preserve">Impact:</w:t>
      </w:r>
    </w:p>
    <w:p>
      <w:pPr>
        <w:numPr>
          <w:ilvl w:val="0"/>
          <w:numId w:val="1017"/>
        </w:numPr>
        <w:pStyle w:val="Compact"/>
      </w:pPr>
      <w:r>
        <w:t xml:space="preserve">Unauthorized access to customer accounts.</w:t>
      </w:r>
    </w:p>
    <w:p>
      <w:pPr>
        <w:numPr>
          <w:ilvl w:val="0"/>
          <w:numId w:val="1017"/>
        </w:numPr>
        <w:pStyle w:val="Compact"/>
      </w:pPr>
      <w:r>
        <w:t xml:space="preserve">Potential for full database compromise.</w:t>
      </w:r>
    </w:p>
    <w:p>
      <w:pPr>
        <w:numPr>
          <w:ilvl w:val="0"/>
          <w:numId w:val="1017"/>
        </w:numPr>
        <w:pStyle w:val="Compact"/>
      </w:pPr>
      <w:r>
        <w:t xml:space="preserve">Violation of data protection regulations.</w:t>
      </w:r>
    </w:p>
    <w:p>
      <w:pPr>
        <w:pStyle w:val="FirstParagraph"/>
      </w:pPr>
      <w:r>
        <w:rPr>
          <w:bCs/>
          <w:b/>
        </w:rPr>
        <w:t xml:space="preserve">Recommendation:</w:t>
      </w:r>
    </w:p>
    <w:p>
      <w:pPr>
        <w:numPr>
          <w:ilvl w:val="0"/>
          <w:numId w:val="1018"/>
        </w:numPr>
        <w:pStyle w:val="Compact"/>
      </w:pPr>
      <w:r>
        <w:t xml:space="preserve">Implement prepared statements or parameterized queries.</w:t>
      </w:r>
    </w:p>
    <w:p>
      <w:pPr>
        <w:numPr>
          <w:ilvl w:val="0"/>
          <w:numId w:val="1018"/>
        </w:numPr>
        <w:pStyle w:val="Compact"/>
      </w:pPr>
      <w:r>
        <w:t xml:space="preserve">Validate and sanitize all user inputs.</w:t>
      </w:r>
    </w:p>
    <w:p>
      <w:pPr>
        <w:numPr>
          <w:ilvl w:val="0"/>
          <w:numId w:val="1018"/>
        </w:numPr>
        <w:pStyle w:val="Compact"/>
      </w:pPr>
      <w:r>
        <w:t xml:space="preserve">Conduct regular code reviews and security testing.</w:t>
      </w:r>
    </w:p>
    <w:p>
      <w:pPr>
        <w:pStyle w:val="FirstParagraph"/>
      </w:pPr>
      <w:r>
        <w:rPr>
          <w:bCs/>
          <w:b/>
        </w:rPr>
        <w:t xml:space="preserve">References:</w:t>
      </w:r>
    </w:p>
    <w:p>
      <w:pPr>
        <w:numPr>
          <w:ilvl w:val="0"/>
          <w:numId w:val="1019"/>
        </w:numPr>
        <w:pStyle w:val="Compact"/>
      </w:pPr>
      <w:hyperlink r:id="rId24">
        <w:r>
          <w:rPr>
            <w:rStyle w:val="Hyperlink"/>
          </w:rPr>
          <w:t xml:space="preserve">OWASP SQL Injection Prevention Cheat Sheet</w:t>
        </w:r>
      </w:hyperlink>
    </w:p>
    <w:p>
      <w:pPr>
        <w:pStyle w:val="FirstParagraph"/>
      </w:pPr>
      <w:r>
        <w:rPr>
          <w:bCs/>
          <w:b/>
        </w:rPr>
        <w:t xml:space="preserve">Screenshot: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sql" title="" id="26" name="Picture"/>
            <a:graphic>
              <a:graphicData uri="http://schemas.openxmlformats.org/drawingml/2006/picture">
                <pic:pic>
                  <pic:nvPicPr>
                    <pic:cNvPr descr="../images/sql_injection_evidence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sql</w:t>
      </w:r>
    </w:p>
    <w:bookmarkEnd w:id="28"/>
    <w:bookmarkStart w:id="33" w:name="Xa879e31a5eade920535c468880b8415f193f2f1"/>
    <w:p>
      <w:pPr>
        <w:pStyle w:val="Heading3"/>
      </w:pPr>
      <w:r>
        <w:t xml:space="preserve">Finding 2: Outdated OpenSSL Version on Server</w:t>
      </w:r>
    </w:p>
    <w:p>
      <w:pPr>
        <w:pStyle w:val="FirstParagraph"/>
      </w:pPr>
      <w:r>
        <w:rPr>
          <w:bCs/>
          <w:b/>
        </w:rPr>
        <w:t xml:space="preserve">Severity:</w:t>
      </w:r>
      <w:r>
        <w:t xml:space="preserve"> </w:t>
      </w:r>
      <w:r>
        <w:t xml:space="preserve">High</w:t>
      </w:r>
    </w:p>
    <w:p>
      <w:pPr>
        <w:pStyle w:val="BodyText"/>
      </w:pPr>
      <w:r>
        <w:rPr>
          <w:bCs/>
          <w:b/>
        </w:rPr>
        <w:t xml:space="preserve">Description:</w:t>
      </w:r>
    </w:p>
    <w:p>
      <w:pPr>
        <w:pStyle w:val="BodyText"/>
      </w:pPr>
      <w:r>
        <w:t xml:space="preserve">The web server at</w:t>
      </w:r>
      <w:r>
        <w:t xml:space="preserve"> </w:t>
      </w:r>
      <w:r>
        <w:rPr>
          <w:bCs/>
          <w:b/>
        </w:rPr>
        <w:t xml:space="preserve">www.acmecorp.com</w:t>
      </w:r>
      <w:r>
        <w:t xml:space="preserve"> </w:t>
      </w:r>
      <w:r>
        <w:t xml:space="preserve">is running OpenSSL version 1.0.1, which is susceptible to the Heartbleed vulnerability (CVE-2014-0160).</w:t>
      </w:r>
    </w:p>
    <w:p>
      <w:pPr>
        <w:pStyle w:val="BodyText"/>
      </w:pPr>
      <w:r>
        <w:rPr>
          <w:bCs/>
          <w:b/>
        </w:rPr>
        <w:t xml:space="preserve">Evidence:</w:t>
      </w:r>
    </w:p>
    <w:p>
      <w:pPr>
        <w:numPr>
          <w:ilvl w:val="0"/>
          <w:numId w:val="1020"/>
        </w:numPr>
        <w:pStyle w:val="Compact"/>
      </w:pPr>
      <w:r>
        <w:t xml:space="preserve">Detected OpenSSL 1.0.1 via service fingerprinting.</w:t>
      </w:r>
    </w:p>
    <w:p>
      <w:pPr>
        <w:numPr>
          <w:ilvl w:val="0"/>
          <w:numId w:val="1020"/>
        </w:numPr>
        <w:pStyle w:val="Compact"/>
      </w:pPr>
      <w:r>
        <w:t xml:space="preserve">Successfully exploited using Heartbleed exploit tools.</w:t>
      </w:r>
    </w:p>
    <w:p>
      <w:pPr>
        <w:numPr>
          <w:ilvl w:val="0"/>
          <w:numId w:val="1020"/>
        </w:numPr>
        <w:pStyle w:val="Compact"/>
      </w:pPr>
      <w:r>
        <w:t xml:space="preserve">Extracted fragments of server memory, including session cookies and private keys.</w:t>
      </w:r>
    </w:p>
    <w:p>
      <w:pPr>
        <w:pStyle w:val="FirstParagraph"/>
      </w:pPr>
      <w:r>
        <w:rPr>
          <w:bCs/>
          <w:b/>
        </w:rPr>
        <w:t xml:space="preserve">Impact:</w:t>
      </w:r>
    </w:p>
    <w:p>
      <w:pPr>
        <w:numPr>
          <w:ilvl w:val="0"/>
          <w:numId w:val="1021"/>
        </w:numPr>
        <w:pStyle w:val="Compact"/>
      </w:pPr>
      <w:r>
        <w:t xml:space="preserve">Exposure of sensitive data in server memory.</w:t>
      </w:r>
    </w:p>
    <w:p>
      <w:pPr>
        <w:numPr>
          <w:ilvl w:val="0"/>
          <w:numId w:val="1021"/>
        </w:numPr>
        <w:pStyle w:val="Compact"/>
      </w:pPr>
      <w:r>
        <w:t xml:space="preserve">Potential decryption of SSL/TLS traffic.</w:t>
      </w:r>
    </w:p>
    <w:p>
      <w:pPr>
        <w:numPr>
          <w:ilvl w:val="0"/>
          <w:numId w:val="1021"/>
        </w:numPr>
        <w:pStyle w:val="Compact"/>
      </w:pPr>
      <w:r>
        <w:t xml:space="preserve">Compromise of secure communications.</w:t>
      </w:r>
    </w:p>
    <w:p>
      <w:pPr>
        <w:pStyle w:val="FirstParagraph"/>
      </w:pPr>
      <w:r>
        <w:rPr>
          <w:bCs/>
          <w:b/>
        </w:rPr>
        <w:t xml:space="preserve">Recommendation:</w:t>
      </w:r>
    </w:p>
    <w:p>
      <w:pPr>
        <w:numPr>
          <w:ilvl w:val="0"/>
          <w:numId w:val="1022"/>
        </w:numPr>
        <w:pStyle w:val="Compact"/>
      </w:pPr>
      <w:r>
        <w:t xml:space="preserve">Upgrade OpenSSL to the latest stable version.</w:t>
      </w:r>
    </w:p>
    <w:p>
      <w:pPr>
        <w:numPr>
          <w:ilvl w:val="0"/>
          <w:numId w:val="1022"/>
        </w:numPr>
        <w:pStyle w:val="Compact"/>
      </w:pPr>
      <w:r>
        <w:t xml:space="preserve">Replace SSL/TLS certificates after updating.</w:t>
      </w:r>
    </w:p>
    <w:p>
      <w:pPr>
        <w:numPr>
          <w:ilvl w:val="0"/>
          <w:numId w:val="1022"/>
        </w:numPr>
        <w:pStyle w:val="Compact"/>
      </w:pPr>
      <w:r>
        <w:t xml:space="preserve">Perform a security audit of systems for any signs of compromise.</w:t>
      </w:r>
    </w:p>
    <w:p>
      <w:pPr>
        <w:pStyle w:val="FirstParagraph"/>
      </w:pPr>
      <w:r>
        <w:rPr>
          <w:bCs/>
          <w:b/>
        </w:rPr>
        <w:t xml:space="preserve">References:</w:t>
      </w:r>
    </w:p>
    <w:p>
      <w:pPr>
        <w:numPr>
          <w:ilvl w:val="0"/>
          <w:numId w:val="1023"/>
        </w:numPr>
        <w:pStyle w:val="Compact"/>
      </w:pPr>
      <w:hyperlink r:id="rId29">
        <w:r>
          <w:rPr>
            <w:rStyle w:val="Hyperlink"/>
          </w:rPr>
          <w:t xml:space="preserve">Heartbleed Bug Information</w:t>
        </w:r>
      </w:hyperlink>
    </w:p>
    <w:p>
      <w:pPr>
        <w:pStyle w:val="FirstParagraph"/>
      </w:pPr>
      <w:r>
        <w:rPr>
          <w:bCs/>
          <w:b/>
        </w:rPr>
        <w:t xml:space="preserve">Screenshot: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openssl vuln" title="" id="31" name="Picture"/>
            <a:graphic>
              <a:graphicData uri="http://schemas.openxmlformats.org/drawingml/2006/picture">
                <pic:pic>
                  <pic:nvPicPr>
                    <pic:cNvPr descr="../images/openssl_scan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openssl vuln</w:t>
      </w:r>
    </w:p>
    <w:bookmarkEnd w:id="33"/>
    <w:bookmarkStart w:id="35" w:name="finding-3-weak-password-policy"/>
    <w:p>
      <w:pPr>
        <w:pStyle w:val="Heading3"/>
      </w:pPr>
      <w:r>
        <w:t xml:space="preserve">Finding 3: Weak Password Policy</w:t>
      </w:r>
    </w:p>
    <w:p>
      <w:pPr>
        <w:pStyle w:val="FirstParagraph"/>
      </w:pPr>
      <w:r>
        <w:rPr>
          <w:bCs/>
          <w:b/>
        </w:rPr>
        <w:t xml:space="preserve">Severity:</w:t>
      </w:r>
      <w:r>
        <w:t xml:space="preserve"> </w:t>
      </w:r>
      <w:r>
        <w:t xml:space="preserve">Medium</w:t>
      </w:r>
    </w:p>
    <w:p>
      <w:pPr>
        <w:pStyle w:val="BodyText"/>
      </w:pPr>
      <w:r>
        <w:rPr>
          <w:bCs/>
          <w:b/>
        </w:rPr>
        <w:t xml:space="preserve">Description:</w:t>
      </w:r>
    </w:p>
    <w:p>
      <w:pPr>
        <w:pStyle w:val="BodyText"/>
      </w:pPr>
      <w:r>
        <w:t xml:space="preserve">The current password policy allows for weak passwords, increasing the risk of account compromise through brute-force attacks.</w:t>
      </w:r>
    </w:p>
    <w:p>
      <w:pPr>
        <w:pStyle w:val="BodyText"/>
      </w:pPr>
      <w:r>
        <w:rPr>
          <w:bCs/>
          <w:b/>
        </w:rPr>
        <w:t xml:space="preserve">Evidence:</w:t>
      </w:r>
    </w:p>
    <w:p>
      <w:pPr>
        <w:numPr>
          <w:ilvl w:val="0"/>
          <w:numId w:val="1024"/>
        </w:numPr>
        <w:pStyle w:val="Compact"/>
      </w:pPr>
      <w:r>
        <w:t xml:space="preserve">Password complexity requirements are minimal (e.g., passwords like</w:t>
      </w:r>
      <w:r>
        <w:t xml:space="preserve"> </w:t>
      </w:r>
      <w:r>
        <w:t xml:space="preserve">“</w:t>
      </w:r>
      <w:r>
        <w:t xml:space="preserve">password1</w:t>
      </w:r>
      <w:r>
        <w:t xml:space="preserve">”</w:t>
      </w:r>
      <w:r>
        <w:t xml:space="preserve"> </w:t>
      </w:r>
      <w:r>
        <w:t xml:space="preserve">are accepted).</w:t>
      </w:r>
    </w:p>
    <w:p>
      <w:pPr>
        <w:numPr>
          <w:ilvl w:val="0"/>
          <w:numId w:val="1024"/>
        </w:numPr>
        <w:pStyle w:val="Compact"/>
      </w:pPr>
      <w:r>
        <w:t xml:space="preserve">No account lockout mechanisms after failed login attempts.</w:t>
      </w:r>
    </w:p>
    <w:p>
      <w:pPr>
        <w:numPr>
          <w:ilvl w:val="0"/>
          <w:numId w:val="1024"/>
        </w:numPr>
        <w:pStyle w:val="Compact"/>
      </w:pPr>
      <w:r>
        <w:t xml:space="preserve">Successfully cracked 70% of user passwords using a common wordlist.</w:t>
      </w:r>
    </w:p>
    <w:p>
      <w:pPr>
        <w:pStyle w:val="FirstParagraph"/>
      </w:pPr>
      <w:r>
        <w:rPr>
          <w:bCs/>
          <w:b/>
        </w:rPr>
        <w:t xml:space="preserve">Impact:</w:t>
      </w:r>
    </w:p>
    <w:p>
      <w:pPr>
        <w:numPr>
          <w:ilvl w:val="0"/>
          <w:numId w:val="1025"/>
        </w:numPr>
        <w:pStyle w:val="Compact"/>
      </w:pPr>
      <w:r>
        <w:t xml:space="preserve">Unauthorized access to user accounts.</w:t>
      </w:r>
    </w:p>
    <w:p>
      <w:pPr>
        <w:numPr>
          <w:ilvl w:val="0"/>
          <w:numId w:val="1025"/>
        </w:numPr>
        <w:pStyle w:val="Compact"/>
      </w:pPr>
      <w:r>
        <w:t xml:space="preserve">Potential for privilege escalation if administrative accounts are compromised.</w:t>
      </w:r>
    </w:p>
    <w:p>
      <w:pPr>
        <w:numPr>
          <w:ilvl w:val="0"/>
          <w:numId w:val="1025"/>
        </w:numPr>
        <w:pStyle w:val="Compact"/>
      </w:pPr>
      <w:r>
        <w:t xml:space="preserve">Increased risk of data breaches.</w:t>
      </w:r>
    </w:p>
    <w:p>
      <w:pPr>
        <w:pStyle w:val="FirstParagraph"/>
      </w:pPr>
      <w:r>
        <w:rPr>
          <w:bCs/>
          <w:b/>
        </w:rPr>
        <w:t xml:space="preserve">Recommendation:</w:t>
      </w:r>
    </w:p>
    <w:p>
      <w:pPr>
        <w:numPr>
          <w:ilvl w:val="0"/>
          <w:numId w:val="1026"/>
        </w:numPr>
        <w:pStyle w:val="Compact"/>
      </w:pPr>
      <w:r>
        <w:t xml:space="preserve">Enforce strong password policies requiring a mix of characters.</w:t>
      </w:r>
    </w:p>
    <w:p>
      <w:pPr>
        <w:numPr>
          <w:ilvl w:val="0"/>
          <w:numId w:val="1026"/>
        </w:numPr>
        <w:pStyle w:val="Compact"/>
      </w:pPr>
      <w:r>
        <w:t xml:space="preserve">Implement account lockout after a defined number of failed attempts.</w:t>
      </w:r>
    </w:p>
    <w:p>
      <w:pPr>
        <w:numPr>
          <w:ilvl w:val="0"/>
          <w:numId w:val="1026"/>
        </w:numPr>
        <w:pStyle w:val="Compact"/>
      </w:pPr>
      <w:r>
        <w:t xml:space="preserve">Educate users on creating secure passwords.</w:t>
      </w:r>
    </w:p>
    <w:p>
      <w:pPr>
        <w:numPr>
          <w:ilvl w:val="0"/>
          <w:numId w:val="1026"/>
        </w:numPr>
        <w:pStyle w:val="Compact"/>
      </w:pPr>
      <w:r>
        <w:t xml:space="preserve">Consider implementing multi-factor authentication.</w:t>
      </w:r>
    </w:p>
    <w:p>
      <w:pPr>
        <w:pStyle w:val="FirstParagraph"/>
      </w:pPr>
      <w:r>
        <w:rPr>
          <w:bCs/>
          <w:b/>
        </w:rPr>
        <w:t xml:space="preserve">References:</w:t>
      </w:r>
    </w:p>
    <w:p>
      <w:pPr>
        <w:numPr>
          <w:ilvl w:val="0"/>
          <w:numId w:val="1027"/>
        </w:numPr>
        <w:pStyle w:val="Compact"/>
      </w:pPr>
      <w:hyperlink r:id="rId34">
        <w:r>
          <w:rPr>
            <w:rStyle w:val="Hyperlink"/>
          </w:rPr>
          <w:t xml:space="preserve">NIST SP 800-63B: Digital Identity Guidelines</w:t>
        </w:r>
      </w:hyperlink>
    </w:p>
    <w:bookmarkEnd w:id="35"/>
    <w:bookmarkEnd w:id="36"/>
    <w:bookmarkStart w:id="37" w:name="recommendations"/>
    <w:p>
      <w:pPr>
        <w:pStyle w:val="Heading1"/>
      </w:pPr>
      <w:r>
        <w:t xml:space="preserve">Recommendations</w:t>
      </w:r>
    </w:p>
    <w:p>
      <w:pPr>
        <w:pStyle w:val="FirstParagraph"/>
      </w:pPr>
      <w:r>
        <w:t xml:space="preserve">Based on the identified findings, the following actions are recommended:</w:t>
      </w:r>
    </w:p>
    <w:p>
      <w:pPr>
        <w:numPr>
          <w:ilvl w:val="0"/>
          <w:numId w:val="1028"/>
        </w:numPr>
      </w:pPr>
      <w:r>
        <w:rPr>
          <w:bCs/>
          <w:b/>
        </w:rPr>
        <w:t xml:space="preserve">Immediate Actions:</w:t>
      </w:r>
    </w:p>
    <w:p>
      <w:pPr>
        <w:numPr>
          <w:ilvl w:val="1"/>
          <w:numId w:val="1029"/>
        </w:numPr>
        <w:pStyle w:val="Compact"/>
      </w:pPr>
      <w:r>
        <w:t xml:space="preserve">Fix the SQL Injection vulnerability in the customer portal.</w:t>
      </w:r>
    </w:p>
    <w:p>
      <w:pPr>
        <w:numPr>
          <w:ilvl w:val="2"/>
          <w:numId w:val="1030"/>
        </w:numPr>
        <w:pStyle w:val="Compact"/>
      </w:pPr>
      <w:r>
        <w:t xml:space="preserve">Use parameterized queries.</w:t>
      </w:r>
    </w:p>
    <w:p>
      <w:pPr>
        <w:numPr>
          <w:ilvl w:val="2"/>
          <w:numId w:val="1030"/>
        </w:numPr>
        <w:pStyle w:val="Compact"/>
      </w:pPr>
      <w:r>
        <w:t xml:space="preserve">Sanitize all inputs.</w:t>
      </w:r>
    </w:p>
    <w:p>
      <w:pPr>
        <w:numPr>
          <w:ilvl w:val="1"/>
          <w:numId w:val="1029"/>
        </w:numPr>
        <w:pStyle w:val="Compact"/>
      </w:pPr>
      <w:r>
        <w:t xml:space="preserve">Update OpenSSL to the latest version.</w:t>
      </w:r>
    </w:p>
    <w:p>
      <w:pPr>
        <w:numPr>
          <w:ilvl w:val="2"/>
          <w:numId w:val="1031"/>
        </w:numPr>
        <w:pStyle w:val="Compact"/>
      </w:pPr>
      <w:r>
        <w:t xml:space="preserve">Replace SSL certificates after the update.</w:t>
      </w:r>
    </w:p>
    <w:p>
      <w:pPr>
        <w:numPr>
          <w:ilvl w:val="1"/>
          <w:numId w:val="1029"/>
        </w:numPr>
        <w:pStyle w:val="Compact"/>
      </w:pPr>
      <w:r>
        <w:t xml:space="preserve">Strengthen password policies.</w:t>
      </w:r>
    </w:p>
    <w:p>
      <w:pPr>
        <w:numPr>
          <w:ilvl w:val="2"/>
          <w:numId w:val="1032"/>
        </w:numPr>
        <w:pStyle w:val="Compact"/>
      </w:pPr>
      <w:r>
        <w:t xml:space="preserve">Enforce complexity requirements.</w:t>
      </w:r>
    </w:p>
    <w:p>
      <w:pPr>
        <w:numPr>
          <w:ilvl w:val="2"/>
          <w:numId w:val="1032"/>
        </w:numPr>
        <w:pStyle w:val="Compact"/>
      </w:pPr>
      <w:r>
        <w:t xml:space="preserve">Implement account lockout policies.</w:t>
      </w:r>
    </w:p>
    <w:p>
      <w:pPr>
        <w:numPr>
          <w:ilvl w:val="0"/>
          <w:numId w:val="1028"/>
        </w:numPr>
      </w:pPr>
      <w:r>
        <w:rPr>
          <w:bCs/>
          <w:b/>
        </w:rPr>
        <w:t xml:space="preserve">Security Enhancements:</w:t>
      </w:r>
    </w:p>
    <w:p>
      <w:pPr>
        <w:numPr>
          <w:ilvl w:val="1"/>
          <w:numId w:val="1033"/>
        </w:numPr>
        <w:pStyle w:val="Compact"/>
      </w:pPr>
      <w:r>
        <w:t xml:space="preserve">Implement Web Application Firewalls (WAF) to protect against common web attacks.</w:t>
      </w:r>
    </w:p>
    <w:p>
      <w:pPr>
        <w:numPr>
          <w:ilvl w:val="1"/>
          <w:numId w:val="1033"/>
        </w:numPr>
        <w:pStyle w:val="Compact"/>
      </w:pPr>
      <w:r>
        <w:t xml:space="preserve">Regularly update and patch all software and systems.</w:t>
      </w:r>
    </w:p>
    <w:p>
      <w:pPr>
        <w:numPr>
          <w:ilvl w:val="1"/>
          <w:numId w:val="1033"/>
        </w:numPr>
        <w:pStyle w:val="Compact"/>
      </w:pPr>
      <w:r>
        <w:t xml:space="preserve">Conduct periodic security training for staff.</w:t>
      </w:r>
    </w:p>
    <w:p>
      <w:pPr>
        <w:numPr>
          <w:ilvl w:val="0"/>
          <w:numId w:val="1028"/>
        </w:numPr>
      </w:pPr>
      <w:r>
        <w:rPr>
          <w:bCs/>
          <w:b/>
        </w:rPr>
        <w:t xml:space="preserve">Monitoring and Maintenance:</w:t>
      </w:r>
    </w:p>
    <w:p>
      <w:pPr>
        <w:numPr>
          <w:ilvl w:val="1"/>
          <w:numId w:val="1034"/>
        </w:numPr>
        <w:pStyle w:val="Compact"/>
      </w:pPr>
      <w:r>
        <w:t xml:space="preserve">Establish continuous monitoring of systems and networks.</w:t>
      </w:r>
    </w:p>
    <w:p>
      <w:pPr>
        <w:numPr>
          <w:ilvl w:val="1"/>
          <w:numId w:val="1034"/>
        </w:numPr>
        <w:pStyle w:val="Compact"/>
      </w:pPr>
      <w:r>
        <w:t xml:space="preserve">Perform regular security assessments and penetration tests.</w:t>
      </w:r>
    </w:p>
    <w:p>
      <w:pPr>
        <w:numPr>
          <w:ilvl w:val="1"/>
          <w:numId w:val="1034"/>
        </w:numPr>
        <w:pStyle w:val="Compact"/>
      </w:pPr>
      <w:r>
        <w:t xml:space="preserve">Review and update security policies and procedures.</w:t>
      </w:r>
    </w:p>
    <w:p>
      <w:pPr>
        <w:numPr>
          <w:ilvl w:val="0"/>
          <w:numId w:val="1028"/>
        </w:numPr>
      </w:pPr>
      <w:r>
        <w:rPr>
          <w:bCs/>
          <w:b/>
        </w:rPr>
        <w:t xml:space="preserve">Compliance and Governance:</w:t>
      </w:r>
    </w:p>
    <w:p>
      <w:pPr>
        <w:numPr>
          <w:ilvl w:val="1"/>
          <w:numId w:val="1035"/>
        </w:numPr>
        <w:pStyle w:val="Compact"/>
      </w:pPr>
      <w:r>
        <w:t xml:space="preserve">Ensure compliance with relevant industry regulations (e.g., GDPR, PCI DSS).</w:t>
      </w:r>
    </w:p>
    <w:p>
      <w:pPr>
        <w:numPr>
          <w:ilvl w:val="1"/>
          <w:numId w:val="1035"/>
        </w:numPr>
        <w:pStyle w:val="Compact"/>
      </w:pPr>
      <w:r>
        <w:t xml:space="preserve">Maintain thorough documentation of all security measures and incidents.</w:t>
      </w:r>
    </w:p>
    <w:p>
      <w:pPr>
        <w:pStyle w:val="FirstParagraph"/>
      </w:pPr>
      <w:r>
        <w:t xml:space="preserve">Implementing these recommendations will significantly reduce the risk of security breaches and enhance the overall security posture of</w:t>
      </w:r>
      <w:r>
        <w:t xml:space="preserve"> </w:t>
      </w:r>
      <w:r>
        <w:rPr>
          <w:bCs/>
          <w:b/>
        </w:rPr>
        <w:t xml:space="preserve">Acme Corporation</w:t>
      </w:r>
      <w:r>
        <w:t xml:space="preserve">.</w:t>
      </w:r>
    </w:p>
    <w:bookmarkEnd w:id="37"/>
    <w:bookmarkStart w:id="38" w:name="conclusion"/>
    <w:p>
      <w:pPr>
        <w:pStyle w:val="Heading1"/>
      </w:pPr>
      <w:r>
        <w:t xml:space="preserve">Conclusion</w:t>
      </w:r>
    </w:p>
    <w:p>
      <w:pPr>
        <w:pStyle w:val="FirstParagraph"/>
      </w:pPr>
      <w:r>
        <w:t xml:space="preserve">The penetration test uncovered critical vulnerabilities that could lead to severe security incidents if left unaddressed. Immediate remediation of the identified issues is crucial.</w:t>
      </w:r>
    </w:p>
    <w:p>
      <w:pPr>
        <w:pStyle w:val="BodyText"/>
      </w:pPr>
      <w:r>
        <w:t xml:space="preserve">By following the recommendations provided,</w:t>
      </w:r>
      <w:r>
        <w:t xml:space="preserve"> </w:t>
      </w:r>
      <w:r>
        <w:rPr>
          <w:bCs/>
          <w:b/>
        </w:rPr>
        <w:t xml:space="preserve">Acme Corporation</w:t>
      </w:r>
      <w:r>
        <w:t xml:space="preserve"> </w:t>
      </w:r>
      <w:r>
        <w:t xml:space="preserve">can mitigate these risks and strengthen its defenses against future attacks. Ongoing security efforts, including regular assessments and employee training, are essential for maintaining a robust security posture.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rPr>
          <w:bCs/>
          <w:b/>
        </w:rPr>
        <w:t xml:space="preserve">Prepared by:</w:t>
      </w:r>
    </w:p>
    <w:p>
      <w:pPr>
        <w:pStyle w:val="BodyText"/>
      </w:pPr>
      <w:r>
        <w:t xml:space="preserve">Vitaly Berdyakov</w:t>
      </w:r>
      <w:r>
        <w:t xml:space="preserve"> </w:t>
      </w:r>
      <w:r>
        <w:t xml:space="preserve">Penetration Tester</w:t>
      </w:r>
      <w:r>
        <w:t xml:space="preserve"> </w:t>
      </w:r>
      <w:r>
        <w:t xml:space="preserve">SecureTech Solutions</w:t>
      </w:r>
    </w:p>
    <w:p>
      <w:pPr>
        <w:pStyle w:val="BodyText"/>
      </w:pPr>
      <w:r>
        <w:rPr>
          <w:bCs/>
          <w:b/>
        </w:rPr>
        <w:t xml:space="preserve">Date:</w:t>
      </w:r>
      <w:r>
        <w:t xml:space="preserve"> </w:t>
      </w:r>
      <w:r>
        <w:t xml:space="preserve">October 16, 2023</w:t>
      </w:r>
    </w:p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0" Target="media/rId30.png" /><Relationship Type="http://schemas.openxmlformats.org/officeDocument/2006/relationships/image" Id="rId25" Target="media/rId25.png" /><Relationship Type="http://schemas.openxmlformats.org/officeDocument/2006/relationships/hyperlink" Id="rId24" Target="https://cheatsheetseries.owasp.org/cheatsheets/SQL_Injection_Prevention_Cheat_Sheet.html" TargetMode="External" /><Relationship Type="http://schemas.openxmlformats.org/officeDocument/2006/relationships/hyperlink" Id="rId29" Target="https://heartbleed.com/" TargetMode="External" /><Relationship Type="http://schemas.openxmlformats.org/officeDocument/2006/relationships/hyperlink" Id="rId34" Target="https://pages.nist.gov/800-63-3/sp800-63b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https://cheatsheetseries.owasp.org/cheatsheets/SQL_Injection_Prevention_Cheat_Sheet.html" TargetMode="External" /><Relationship Type="http://schemas.openxmlformats.org/officeDocument/2006/relationships/hyperlink" Id="rId29" Target="https://heartbleed.com/" TargetMode="External" /><Relationship Type="http://schemas.openxmlformats.org/officeDocument/2006/relationships/hyperlink" Id="rId34" Target="https://pages.nist.gov/800-63-3/sp800-63b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Penetration Testing Report</dc:title>
  <dc:creator>Vitaly Berdyakov</dc:creator>
  <cp:keywords/>
  <dcterms:created xsi:type="dcterms:W3CDTF">2024-11-01T23:16:30Z</dcterms:created>
  <dcterms:modified xsi:type="dcterms:W3CDTF">2024-11-01T23:16:30Z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/>
  </property>
</Properties>
</file>